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525B" w:rsidRPr="00D260F8" w:rsidRDefault="00075D21" w:rsidP="00075D21">
      <w:pPr>
        <w:jc w:val="center"/>
        <w:rPr>
          <w:rFonts w:ascii="Century Gothic" w:hAnsi="Century Gothic"/>
          <w:b/>
          <w:bCs/>
          <w:sz w:val="28"/>
        </w:rPr>
      </w:pPr>
      <w:r w:rsidRPr="00D260F8">
        <w:rPr>
          <w:rFonts w:ascii="Century Gothic" w:hAnsi="Century Gothic"/>
          <w:b/>
          <w:bCs/>
          <w:sz w:val="28"/>
        </w:rPr>
        <w:t>TIPOS DE DATOS BASICOS Y SINTAXIS DE DECLARACION</w:t>
      </w:r>
    </w:p>
    <w:p w:rsidR="00075D21" w:rsidRPr="00075D21" w:rsidRDefault="00075D21" w:rsidP="00075D21">
      <w:pPr>
        <w:rPr>
          <w:rFonts w:ascii="Century Gothic" w:hAnsi="Century Gothic"/>
        </w:rPr>
      </w:pPr>
      <w:r w:rsidRPr="00075D21">
        <w:rPr>
          <w:rFonts w:ascii="Century Gothic" w:hAnsi="Century Gothic"/>
        </w:rPr>
        <w:t>Las declaraciones introducen nombres en un programa, por ejemplo, nombres de variables, espacios de nombres, funciones y clases. Las declaraciones también especifican información de tipos y otras características del objeto que se declara. Antes de poder usar un nombre, hay que declararlo; en C++, el punto en el que se declara un nombre determina si es visible para el compilador. No se puede hacer referencia a una función o clase que se declara en algún punto posterior de la unidad de compilación; para superar esta limitación, pueden usarse declaraciones adelantadas.</w:t>
      </w:r>
    </w:p>
    <w:p w:rsidR="00075D21" w:rsidRPr="00075D21" w:rsidRDefault="00075D21" w:rsidP="00075D21">
      <w:pPr>
        <w:rPr>
          <w:rFonts w:ascii="Century Gothic" w:hAnsi="Century Gothic"/>
        </w:rPr>
      </w:pPr>
      <w:r w:rsidRPr="00075D21">
        <w:rPr>
          <w:rFonts w:ascii="Century Gothic" w:hAnsi="Century Gothic"/>
        </w:rPr>
        <w:t>Las definiciones especifican qué código o datos describe el nombre. El compilador necesita la definición a fin de asignar espacio de almacenamiento para el elemento que se declara.</w:t>
      </w:r>
    </w:p>
    <w:p w:rsidR="00075D21" w:rsidRPr="00075D21" w:rsidRDefault="00075D21" w:rsidP="00075D21">
      <w:pPr>
        <w:rPr>
          <w:rFonts w:ascii="Century Gothic" w:hAnsi="Century Gothic"/>
          <w:b/>
        </w:rPr>
      </w:pPr>
      <w:r w:rsidRPr="00075D21">
        <w:rPr>
          <w:rFonts w:ascii="Century Gothic" w:hAnsi="Century Gothic"/>
          <w:b/>
        </w:rPr>
        <w:t>Declaraciones</w:t>
      </w:r>
    </w:p>
    <w:p w:rsidR="00075D21" w:rsidRPr="00075D21" w:rsidRDefault="00075D21" w:rsidP="00075D21">
      <w:pPr>
        <w:rPr>
          <w:rFonts w:ascii="Century Gothic" w:hAnsi="Century Gothic"/>
        </w:rPr>
      </w:pPr>
      <w:r w:rsidRPr="00075D21">
        <w:rPr>
          <w:rFonts w:ascii="Century Gothic" w:hAnsi="Century Gothic"/>
        </w:rPr>
        <w:t>Una declaración introduce uno o más nombres en un programa. Las declaraciones pueden aparecer varias veces en un programa. Por tanto, las clases, estructuras, tipos enumerados y otros tipos definidos por el usuario se pueden declarar para cada unidad de compilación. La restricción de esta declaración múltiple es que todas las declaraciones deben ser idénticas. Las declaraciones también actúan como definiciones, excepto cuando la declaración:</w:t>
      </w:r>
    </w:p>
    <w:p w:rsidR="00075D21" w:rsidRPr="00075D21" w:rsidRDefault="00075D21" w:rsidP="00075D21">
      <w:pPr>
        <w:pStyle w:val="Prrafodelista"/>
        <w:numPr>
          <w:ilvl w:val="0"/>
          <w:numId w:val="1"/>
        </w:numPr>
        <w:rPr>
          <w:rFonts w:ascii="Century Gothic" w:hAnsi="Century Gothic"/>
        </w:rPr>
      </w:pPr>
      <w:r w:rsidRPr="00075D21">
        <w:rPr>
          <w:rFonts w:ascii="Century Gothic" w:hAnsi="Century Gothic"/>
        </w:rPr>
        <w:t>Es un prototipo de función (una declaración de función sin cuerpo de función).</w:t>
      </w:r>
    </w:p>
    <w:p w:rsidR="00075D21" w:rsidRPr="00075D21" w:rsidRDefault="00075D21" w:rsidP="00075D21">
      <w:pPr>
        <w:pStyle w:val="Prrafodelista"/>
        <w:numPr>
          <w:ilvl w:val="0"/>
          <w:numId w:val="1"/>
        </w:numPr>
        <w:rPr>
          <w:rFonts w:ascii="Century Gothic" w:hAnsi="Century Gothic"/>
        </w:rPr>
      </w:pPr>
      <w:r w:rsidRPr="00075D21">
        <w:rPr>
          <w:rFonts w:ascii="Century Gothic" w:hAnsi="Century Gothic"/>
        </w:rPr>
        <w:t xml:space="preserve">Contiene el especificador </w:t>
      </w:r>
      <w:proofErr w:type="spellStart"/>
      <w:r w:rsidRPr="00075D21">
        <w:rPr>
          <w:rFonts w:ascii="Century Gothic" w:hAnsi="Century Gothic"/>
        </w:rPr>
        <w:t>extern</w:t>
      </w:r>
      <w:proofErr w:type="spellEnd"/>
      <w:r w:rsidRPr="00075D21">
        <w:rPr>
          <w:rFonts w:ascii="Century Gothic" w:hAnsi="Century Gothic"/>
        </w:rPr>
        <w:t xml:space="preserve"> pero ningún inicializador (objetos y variables) o cuerpo de función (funciones). Esto significa que la definición no está necesariamente en la unidad de traducción actual y proporciona al nombre vinculación externa.</w:t>
      </w:r>
    </w:p>
    <w:p w:rsidR="00075D21" w:rsidRPr="00075D21" w:rsidRDefault="00075D21" w:rsidP="00075D21">
      <w:pPr>
        <w:pStyle w:val="Prrafodelista"/>
        <w:numPr>
          <w:ilvl w:val="0"/>
          <w:numId w:val="1"/>
        </w:numPr>
        <w:rPr>
          <w:rFonts w:ascii="Century Gothic" w:hAnsi="Century Gothic"/>
        </w:rPr>
      </w:pPr>
      <w:r w:rsidRPr="00075D21">
        <w:rPr>
          <w:rFonts w:ascii="Century Gothic" w:hAnsi="Century Gothic"/>
        </w:rPr>
        <w:t>Es de un miembro de datos estático en una declaración de clase.</w:t>
      </w:r>
    </w:p>
    <w:p w:rsidR="00075D21" w:rsidRPr="00075D21" w:rsidRDefault="00075D21" w:rsidP="00075D21">
      <w:pPr>
        <w:pStyle w:val="Prrafodelista"/>
        <w:numPr>
          <w:ilvl w:val="0"/>
          <w:numId w:val="1"/>
        </w:numPr>
        <w:rPr>
          <w:rFonts w:ascii="Century Gothic" w:hAnsi="Century Gothic"/>
        </w:rPr>
      </w:pPr>
      <w:r w:rsidRPr="00075D21">
        <w:rPr>
          <w:rFonts w:ascii="Century Gothic" w:hAnsi="Century Gothic"/>
        </w:rPr>
        <w:t>Como los miembros de datos estáticos de clase son variables discretas compartidas por todos los objetos de la clase, se deben definir e inicializar fuera de la declaración de clase. (Para obtener más información sobre las clases y miembros de clase, vea Clases).</w:t>
      </w:r>
    </w:p>
    <w:p w:rsidR="00075D21" w:rsidRPr="00075D21" w:rsidRDefault="00075D21" w:rsidP="00075D21">
      <w:pPr>
        <w:pStyle w:val="Prrafodelista"/>
        <w:numPr>
          <w:ilvl w:val="0"/>
          <w:numId w:val="1"/>
        </w:numPr>
        <w:rPr>
          <w:rFonts w:ascii="Century Gothic" w:hAnsi="Century Gothic"/>
        </w:rPr>
      </w:pPr>
      <w:r w:rsidRPr="00075D21">
        <w:rPr>
          <w:rFonts w:ascii="Century Gothic" w:hAnsi="Century Gothic"/>
        </w:rPr>
        <w:t xml:space="preserve">Es una declaración de nombre de clase sin la siguiente definición, como </w:t>
      </w:r>
      <w:proofErr w:type="spellStart"/>
      <w:r w:rsidRPr="00075D21">
        <w:rPr>
          <w:rFonts w:ascii="Century Gothic" w:hAnsi="Century Gothic"/>
        </w:rPr>
        <w:t>class</w:t>
      </w:r>
      <w:proofErr w:type="spellEnd"/>
      <w:r w:rsidRPr="00075D21">
        <w:rPr>
          <w:rFonts w:ascii="Century Gothic" w:hAnsi="Century Gothic"/>
        </w:rPr>
        <w:t xml:space="preserve"> T;</w:t>
      </w:r>
    </w:p>
    <w:p w:rsidR="00075D21" w:rsidRDefault="00075D21" w:rsidP="00075D21">
      <w:pPr>
        <w:pStyle w:val="Prrafodelista"/>
        <w:numPr>
          <w:ilvl w:val="0"/>
          <w:numId w:val="1"/>
        </w:numPr>
        <w:rPr>
          <w:rFonts w:ascii="Century Gothic" w:hAnsi="Century Gothic"/>
        </w:rPr>
      </w:pPr>
      <w:r w:rsidRPr="00075D21">
        <w:rPr>
          <w:rFonts w:ascii="Century Gothic" w:hAnsi="Century Gothic"/>
        </w:rPr>
        <w:t xml:space="preserve">Es una instrucción </w:t>
      </w:r>
      <w:proofErr w:type="spellStart"/>
      <w:r w:rsidRPr="00075D21">
        <w:rPr>
          <w:rFonts w:ascii="Century Gothic" w:hAnsi="Century Gothic"/>
        </w:rPr>
        <w:t>typedef</w:t>
      </w:r>
      <w:proofErr w:type="spellEnd"/>
      <w:r w:rsidRPr="00075D21">
        <w:rPr>
          <w:rFonts w:ascii="Century Gothic" w:hAnsi="Century Gothic"/>
        </w:rPr>
        <w:t>.</w:t>
      </w:r>
    </w:p>
    <w:p w:rsidR="00075D21" w:rsidRPr="00D260F8" w:rsidRDefault="00075D21" w:rsidP="00075D21">
      <w:pPr>
        <w:rPr>
          <w:rFonts w:ascii="Century Gothic" w:hAnsi="Century Gothic"/>
          <w:lang w:val="en-US"/>
        </w:rPr>
      </w:pPr>
      <w:r w:rsidRPr="00D260F8">
        <w:rPr>
          <w:rFonts w:ascii="Century Gothic" w:hAnsi="Century Gothic"/>
          <w:lang w:val="en-US"/>
        </w:rPr>
        <w:t xml:space="preserve">FUENTE: </w:t>
      </w:r>
      <w:r w:rsidR="00D260F8" w:rsidRPr="00D260F8">
        <w:rPr>
          <w:rFonts w:ascii="Century Gothic" w:hAnsi="Century Gothic" w:cs="Arial"/>
          <w:color w:val="000000"/>
          <w:shd w:val="clear" w:color="auto" w:fill="FFFFFF"/>
          <w:lang w:val="en-US"/>
        </w:rPr>
        <w:t>Declarations and Definitions (C++). (2016). Retrieved from https://msdn.microsoft.com/es-mx/library/0e5kx78b.aspx</w:t>
      </w:r>
    </w:p>
    <w:p w:rsidR="00075D21" w:rsidRPr="00075D21" w:rsidRDefault="00075D21" w:rsidP="00075D21">
      <w:pPr>
        <w:rPr>
          <w:rFonts w:ascii="Century Gothic" w:hAnsi="Century Gothic"/>
          <w:b/>
        </w:rPr>
      </w:pPr>
      <w:r w:rsidRPr="00075D21">
        <w:rPr>
          <w:rFonts w:ascii="Century Gothic" w:hAnsi="Century Gothic"/>
          <w:b/>
        </w:rPr>
        <w:t>Declaración de funciones</w:t>
      </w:r>
    </w:p>
    <w:p w:rsidR="00075D21" w:rsidRDefault="00075D21" w:rsidP="00075D21">
      <w:pPr>
        <w:rPr>
          <w:rFonts w:ascii="Century Gothic" w:hAnsi="Century Gothic"/>
        </w:rPr>
      </w:pPr>
      <w:r w:rsidRPr="00075D21">
        <w:rPr>
          <w:rFonts w:ascii="Century Gothic" w:hAnsi="Century Gothic"/>
        </w:rPr>
        <w:t>La última sección del programa es la declaración de funciones. La primera función que se debe declarar es la función principal o "</w:t>
      </w:r>
      <w:proofErr w:type="spellStart"/>
      <w:r w:rsidRPr="00075D21">
        <w:rPr>
          <w:rFonts w:ascii="Century Gothic" w:hAnsi="Century Gothic"/>
        </w:rPr>
        <w:t>main</w:t>
      </w:r>
      <w:proofErr w:type="spellEnd"/>
      <w:r w:rsidRPr="00075D21">
        <w:rPr>
          <w:rFonts w:ascii="Century Gothic" w:hAnsi="Century Gothic"/>
        </w:rPr>
        <w:t xml:space="preserve">". La función </w:t>
      </w:r>
      <w:proofErr w:type="spellStart"/>
      <w:r w:rsidRPr="00075D21">
        <w:rPr>
          <w:rFonts w:ascii="Century Gothic" w:hAnsi="Century Gothic"/>
        </w:rPr>
        <w:t>main</w:t>
      </w:r>
      <w:proofErr w:type="spellEnd"/>
      <w:r w:rsidRPr="00075D21">
        <w:rPr>
          <w:rFonts w:ascii="Century Gothic" w:hAnsi="Century Gothic"/>
        </w:rPr>
        <w:t xml:space="preserve"> es la </w:t>
      </w:r>
      <w:r w:rsidR="00D260F8" w:rsidRPr="00075D21">
        <w:rPr>
          <w:rFonts w:ascii="Century Gothic" w:hAnsi="Century Gothic"/>
        </w:rPr>
        <w:t>más</w:t>
      </w:r>
      <w:r w:rsidRPr="00075D21">
        <w:rPr>
          <w:rFonts w:ascii="Century Gothic" w:hAnsi="Century Gothic"/>
        </w:rPr>
        <w:t xml:space="preserve"> importante, pues es la que es invocada cuando el programa se ejecuta. Toda instrucción que no sea declarada dentro de esta, simplemente no será considerada. A continuación de la función "</w:t>
      </w:r>
      <w:proofErr w:type="spellStart"/>
      <w:r w:rsidRPr="00075D21">
        <w:rPr>
          <w:rFonts w:ascii="Century Gothic" w:hAnsi="Century Gothic"/>
        </w:rPr>
        <w:t>main</w:t>
      </w:r>
      <w:proofErr w:type="spellEnd"/>
      <w:r w:rsidRPr="00075D21">
        <w:rPr>
          <w:rFonts w:ascii="Century Gothic" w:hAnsi="Century Gothic"/>
        </w:rPr>
        <w:t>", se permite la definición completa de las funciones declaradas en la sección de declaraciones globales.</w:t>
      </w:r>
    </w:p>
    <w:p w:rsidR="00075D21" w:rsidRDefault="00075D21" w:rsidP="00075D21">
      <w:pPr>
        <w:rPr>
          <w:rFonts w:ascii="Century Gothic" w:hAnsi="Century Gothic"/>
        </w:rPr>
      </w:pPr>
    </w:p>
    <w:p w:rsidR="00075D21" w:rsidRPr="00075D21" w:rsidRDefault="00075D21" w:rsidP="00075D21">
      <w:pPr>
        <w:rPr>
          <w:rFonts w:ascii="Century Gothic" w:hAnsi="Century Gothic"/>
          <w:b/>
        </w:rPr>
      </w:pPr>
      <w:r w:rsidRPr="00075D21">
        <w:rPr>
          <w:rFonts w:ascii="Century Gothic" w:hAnsi="Century Gothic"/>
          <w:b/>
        </w:rPr>
        <w:t>Sintaxis</w:t>
      </w:r>
    </w:p>
    <w:p w:rsidR="00075D21" w:rsidRDefault="00075D21" w:rsidP="00075D21">
      <w:pPr>
        <w:rPr>
          <w:rFonts w:ascii="Century Gothic" w:hAnsi="Century Gothic"/>
        </w:rPr>
      </w:pPr>
      <w:r w:rsidRPr="00075D21">
        <w:rPr>
          <w:rFonts w:ascii="Century Gothic" w:hAnsi="Century Gothic"/>
        </w:rPr>
        <w:t>Sintaxis es la forma correcta en que se deben escribir las instrucciones para el computador en un lenguaje de programación específico. C++ hereda la sintaxis de C estándar, es decir, la mayoría de programas escritos para el C estándar pueden ser compilados en C</w:t>
      </w:r>
      <w:r w:rsidRPr="00075D21">
        <w:t xml:space="preserve"> </w:t>
      </w:r>
      <w:r w:rsidRPr="00075D21">
        <w:rPr>
          <w:rFonts w:ascii="Century Gothic" w:hAnsi="Century Gothic"/>
        </w:rPr>
        <w:t xml:space="preserve">El </w:t>
      </w:r>
    </w:p>
    <w:p w:rsidR="00075D21" w:rsidRPr="00075D21" w:rsidRDefault="00075D21" w:rsidP="00075D21">
      <w:pPr>
        <w:ind w:firstLine="708"/>
        <w:rPr>
          <w:rFonts w:ascii="Century Gothic" w:hAnsi="Century Gothic"/>
        </w:rPr>
      </w:pPr>
      <w:r w:rsidRPr="00075D21">
        <w:rPr>
          <w:rFonts w:ascii="Century Gothic" w:hAnsi="Century Gothic"/>
        </w:rPr>
        <w:t>Punto y coma</w:t>
      </w:r>
    </w:p>
    <w:p w:rsidR="00075D21" w:rsidRDefault="00075D21" w:rsidP="00075D21">
      <w:pPr>
        <w:rPr>
          <w:rFonts w:ascii="Century Gothic" w:hAnsi="Century Gothic"/>
        </w:rPr>
      </w:pPr>
      <w:r w:rsidRPr="00075D21">
        <w:rPr>
          <w:rFonts w:ascii="Century Gothic" w:hAnsi="Century Gothic"/>
        </w:rPr>
        <w:t>El punto y coma es uno de los símbolos más usados en C, C++; y se usa con el fin de indicar el final de una línea de instrucción. El punto y coma es de uso obligatorio. ++.</w:t>
      </w:r>
    </w:p>
    <w:p w:rsidR="00075D21" w:rsidRPr="00075D21" w:rsidRDefault="00075D21" w:rsidP="00075D21">
      <w:pPr>
        <w:ind w:firstLine="708"/>
        <w:rPr>
          <w:rFonts w:ascii="Century Gothic" w:hAnsi="Century Gothic"/>
        </w:rPr>
      </w:pPr>
      <w:r>
        <w:rPr>
          <w:rFonts w:ascii="Century Gothic" w:hAnsi="Century Gothic"/>
        </w:rPr>
        <w:t>Espacios y tabuladores</w:t>
      </w:r>
    </w:p>
    <w:p w:rsidR="00075D21" w:rsidRDefault="00075D21" w:rsidP="00075D21">
      <w:pPr>
        <w:rPr>
          <w:rFonts w:ascii="Century Gothic" w:hAnsi="Century Gothic"/>
        </w:rPr>
      </w:pPr>
      <w:r w:rsidRPr="00075D21">
        <w:rPr>
          <w:rFonts w:ascii="Century Gothic" w:hAnsi="Century Gothic"/>
        </w:rPr>
        <w:t xml:space="preserve">Usar caracteres extras de espaciado o tabuladores (caracteres </w:t>
      </w:r>
      <w:proofErr w:type="spellStart"/>
      <w:r w:rsidRPr="00075D21">
        <w:rPr>
          <w:rFonts w:ascii="Century Gothic" w:hAnsi="Century Gothic"/>
        </w:rPr>
        <w:t>tab</w:t>
      </w:r>
      <w:proofErr w:type="spellEnd"/>
      <w:r w:rsidRPr="00075D21">
        <w:rPr>
          <w:rFonts w:ascii="Century Gothic" w:hAnsi="Century Gothic"/>
        </w:rPr>
        <w:t>) es un mecanismo que nos permite ordenar de manera más clara el código del programa que estemos escribiendo, sin embargo, el uso de estos es opcional ya que el compilador ignora la presencia de los mismos.</w:t>
      </w:r>
    </w:p>
    <w:p w:rsidR="00075D21" w:rsidRPr="00D260F8" w:rsidRDefault="00075D21" w:rsidP="00075D21">
      <w:pPr>
        <w:rPr>
          <w:rFonts w:ascii="Century Gothic" w:hAnsi="Century Gothic"/>
          <w:lang w:val="en-US"/>
        </w:rPr>
      </w:pPr>
      <w:r>
        <w:rPr>
          <w:rFonts w:ascii="Century Gothic" w:hAnsi="Century Gothic"/>
        </w:rPr>
        <w:t xml:space="preserve">FUENTE: </w:t>
      </w:r>
      <w:r w:rsidR="00D260F8" w:rsidRPr="00D260F8">
        <w:rPr>
          <w:rFonts w:ascii="Century Gothic" w:hAnsi="Century Gothic" w:cs="Arial"/>
          <w:color w:val="000000"/>
          <w:shd w:val="clear" w:color="auto" w:fill="FFFFFF"/>
        </w:rPr>
        <w:t xml:space="preserve">Programación en C++/Lo más básico - Wikilibros. </w:t>
      </w:r>
      <w:r w:rsidR="00D260F8" w:rsidRPr="00D260F8">
        <w:rPr>
          <w:rFonts w:ascii="Century Gothic" w:hAnsi="Century Gothic" w:cs="Arial"/>
          <w:color w:val="000000"/>
          <w:shd w:val="clear" w:color="auto" w:fill="FFFFFF"/>
          <w:lang w:val="en-US"/>
        </w:rPr>
        <w:t>Retrieved from https://es.wikibooks.org/wiki/Programaci%C3%B3n_en_C%2B%2B/Lo_m%C3%A1s_b%C3%A1sico</w:t>
      </w:r>
    </w:p>
    <w:p w:rsidR="00075D21" w:rsidRPr="00075D21" w:rsidRDefault="00075D21" w:rsidP="00075D21">
      <w:pPr>
        <w:shd w:val="clear" w:color="auto" w:fill="FFFFFF"/>
        <w:spacing w:after="240" w:line="255" w:lineRule="atLeast"/>
        <w:rPr>
          <w:rFonts w:ascii="Century Gothic" w:eastAsia="Times New Roman" w:hAnsi="Century Gothic" w:cs="Arial"/>
          <w:lang w:eastAsia="es-ES"/>
        </w:rPr>
      </w:pPr>
      <w:r w:rsidRPr="00075D21">
        <w:rPr>
          <w:rFonts w:ascii="Century Gothic" w:eastAsia="Times New Roman" w:hAnsi="Century Gothic" w:cs="Arial"/>
          <w:lang w:eastAsia="es-ES"/>
        </w:rPr>
        <w:t>Un dato dentro de un programa se caracteriza por llevar asociado un identificador, un tipo y un valor.</w:t>
      </w:r>
    </w:p>
    <w:p w:rsidR="00075D21" w:rsidRPr="00075D21" w:rsidRDefault="00075D21" w:rsidP="00075D21">
      <w:pPr>
        <w:numPr>
          <w:ilvl w:val="0"/>
          <w:numId w:val="2"/>
        </w:numPr>
        <w:shd w:val="clear" w:color="auto" w:fill="FFFFFF"/>
        <w:spacing w:after="0" w:line="240" w:lineRule="auto"/>
        <w:ind w:left="900"/>
        <w:rPr>
          <w:rFonts w:ascii="Century Gothic" w:eastAsia="Times New Roman" w:hAnsi="Century Gothic" w:cs="Arial"/>
          <w:lang w:eastAsia="es-ES"/>
        </w:rPr>
      </w:pPr>
      <w:r w:rsidRPr="00075D21">
        <w:rPr>
          <w:rFonts w:ascii="Century Gothic" w:eastAsia="Times New Roman" w:hAnsi="Century Gothic" w:cs="Arial"/>
          <w:bdr w:val="none" w:sz="0" w:space="0" w:color="auto" w:frame="1"/>
          <w:lang w:eastAsia="es-ES"/>
        </w:rPr>
        <w:t>          </w:t>
      </w:r>
      <w:r w:rsidRPr="00075D21">
        <w:rPr>
          <w:rFonts w:ascii="Century Gothic" w:eastAsia="Times New Roman" w:hAnsi="Century Gothic" w:cs="Arial"/>
          <w:lang w:eastAsia="es-ES"/>
        </w:rPr>
        <w:t>Identificador: Nombre para referenciar al dato dentro del programa</w:t>
      </w:r>
    </w:p>
    <w:p w:rsidR="00075D21" w:rsidRPr="00075D21" w:rsidRDefault="00075D21" w:rsidP="00075D21">
      <w:pPr>
        <w:numPr>
          <w:ilvl w:val="0"/>
          <w:numId w:val="2"/>
        </w:numPr>
        <w:shd w:val="clear" w:color="auto" w:fill="FFFFFF"/>
        <w:spacing w:after="0" w:line="240" w:lineRule="auto"/>
        <w:ind w:left="900"/>
        <w:rPr>
          <w:rFonts w:ascii="Century Gothic" w:eastAsia="Times New Roman" w:hAnsi="Century Gothic" w:cs="Arial"/>
          <w:lang w:eastAsia="es-ES"/>
        </w:rPr>
      </w:pPr>
      <w:r w:rsidRPr="00075D21">
        <w:rPr>
          <w:rFonts w:ascii="Century Gothic" w:eastAsia="Times New Roman" w:hAnsi="Century Gothic" w:cs="Arial"/>
          <w:bdr w:val="none" w:sz="0" w:space="0" w:color="auto" w:frame="1"/>
          <w:lang w:eastAsia="es-ES"/>
        </w:rPr>
        <w:t>          </w:t>
      </w:r>
      <w:r w:rsidRPr="00075D21">
        <w:rPr>
          <w:rFonts w:ascii="Century Gothic" w:eastAsia="Times New Roman" w:hAnsi="Century Gothic" w:cs="Arial"/>
          <w:lang w:eastAsia="es-ES"/>
        </w:rPr>
        <w:t>Tipo: el tipo de un dato determina el rango de valores que puede tomar el dato y su ocupación en memoria durante la ejecución del programa</w:t>
      </w:r>
    </w:p>
    <w:p w:rsidR="00075D21" w:rsidRPr="00075D21" w:rsidRDefault="00075D21" w:rsidP="00075D21">
      <w:pPr>
        <w:numPr>
          <w:ilvl w:val="0"/>
          <w:numId w:val="2"/>
        </w:numPr>
        <w:shd w:val="clear" w:color="auto" w:fill="FFFFFF"/>
        <w:spacing w:after="0" w:line="240" w:lineRule="auto"/>
        <w:ind w:left="900"/>
        <w:rPr>
          <w:rFonts w:ascii="Century Gothic" w:eastAsia="Times New Roman" w:hAnsi="Century Gothic" w:cs="Arial"/>
          <w:lang w:eastAsia="es-ES"/>
        </w:rPr>
      </w:pPr>
      <w:r w:rsidRPr="00075D21">
        <w:rPr>
          <w:rFonts w:ascii="Century Gothic" w:eastAsia="Times New Roman" w:hAnsi="Century Gothic" w:cs="Arial"/>
          <w:bdr w:val="none" w:sz="0" w:space="0" w:color="auto" w:frame="1"/>
          <w:lang w:eastAsia="es-ES"/>
        </w:rPr>
        <w:t>          </w:t>
      </w:r>
      <w:r w:rsidRPr="00075D21">
        <w:rPr>
          <w:rFonts w:ascii="Century Gothic" w:eastAsia="Times New Roman" w:hAnsi="Century Gothic" w:cs="Arial"/>
          <w:lang w:eastAsia="es-ES"/>
        </w:rPr>
        <w:t>Valor: Sera un elemento determinado dentro del rango de valores permitidos por el tipo de dato definido.</w:t>
      </w:r>
    </w:p>
    <w:p w:rsidR="00075D21" w:rsidRPr="00075D21" w:rsidRDefault="00075D21" w:rsidP="00075D21">
      <w:pPr>
        <w:shd w:val="clear" w:color="auto" w:fill="FFFFFF"/>
        <w:spacing w:after="240" w:line="255" w:lineRule="atLeast"/>
        <w:rPr>
          <w:rFonts w:ascii="Century Gothic" w:eastAsia="Times New Roman" w:hAnsi="Century Gothic" w:cs="Arial"/>
          <w:lang w:eastAsia="es-ES"/>
        </w:rPr>
      </w:pPr>
      <w:r w:rsidRPr="00075D21">
        <w:rPr>
          <w:rFonts w:ascii="Century Gothic" w:eastAsia="Times New Roman" w:hAnsi="Century Gothic" w:cs="Arial"/>
          <w:lang w:eastAsia="es-ES"/>
        </w:rPr>
        <w:t>Algunos ejemplos de datos son: la edad, el saldo de una cuenta bancaria, el nombre de una persona, la letra del piso de una dirección, etc.</w:t>
      </w:r>
    </w:p>
    <w:p w:rsidR="00075D21" w:rsidRPr="00075D21" w:rsidRDefault="00075D21" w:rsidP="00075D21">
      <w:pPr>
        <w:shd w:val="clear" w:color="auto" w:fill="FFFFFF"/>
        <w:spacing w:after="0" w:line="330" w:lineRule="atLeast"/>
        <w:outlineLvl w:val="1"/>
        <w:rPr>
          <w:rFonts w:ascii="Century Gothic" w:eastAsia="Times New Roman" w:hAnsi="Century Gothic" w:cs="Arial"/>
          <w:b/>
          <w:bCs/>
          <w:lang w:eastAsia="es-ES"/>
        </w:rPr>
      </w:pPr>
      <w:r w:rsidRPr="00075D21">
        <w:rPr>
          <w:rFonts w:ascii="Century Gothic" w:eastAsia="Times New Roman" w:hAnsi="Century Gothic" w:cs="Arial"/>
          <w:b/>
          <w:bCs/>
          <w:bdr w:val="none" w:sz="0" w:space="0" w:color="auto" w:frame="1"/>
          <w:lang w:eastAsia="es-ES"/>
        </w:rPr>
        <w:t>TIPOS DE DATOS</w:t>
      </w:r>
    </w:p>
    <w:p w:rsidR="00075D21" w:rsidRPr="00075D21" w:rsidRDefault="00075D21" w:rsidP="00075D21">
      <w:pPr>
        <w:shd w:val="clear" w:color="auto" w:fill="FFFFFF"/>
        <w:spacing w:after="240" w:line="255" w:lineRule="atLeast"/>
        <w:rPr>
          <w:rFonts w:ascii="Century Gothic" w:eastAsia="Times New Roman" w:hAnsi="Century Gothic" w:cs="Arial"/>
          <w:lang w:eastAsia="es-ES"/>
        </w:rPr>
      </w:pPr>
      <w:r w:rsidRPr="00075D21">
        <w:rPr>
          <w:rFonts w:ascii="Century Gothic" w:eastAsia="Times New Roman" w:hAnsi="Century Gothic" w:cs="Arial"/>
          <w:lang w:eastAsia="es-ES"/>
        </w:rPr>
        <w:t>Hay dos clases de tipos de datos: tipos fundamentales y tipos derivados.</w:t>
      </w:r>
    </w:p>
    <w:p w:rsidR="00075D21" w:rsidRPr="00075D21" w:rsidRDefault="00075D21" w:rsidP="00075D21">
      <w:pPr>
        <w:shd w:val="clear" w:color="auto" w:fill="FFFFFF"/>
        <w:spacing w:after="240" w:line="255" w:lineRule="atLeast"/>
        <w:rPr>
          <w:rFonts w:ascii="Century Gothic" w:eastAsia="Times New Roman" w:hAnsi="Century Gothic" w:cs="Arial"/>
          <w:lang w:eastAsia="es-ES"/>
        </w:rPr>
      </w:pPr>
      <w:r w:rsidRPr="00075D21">
        <w:rPr>
          <w:rFonts w:ascii="Century Gothic" w:eastAsia="Times New Roman" w:hAnsi="Century Gothic" w:cs="Arial"/>
          <w:lang w:eastAsia="es-ES"/>
        </w:rPr>
        <w:t>Únicamente vamos a ver los tipos de datos fundamentales.</w:t>
      </w:r>
    </w:p>
    <w:p w:rsidR="00075D21" w:rsidRPr="00075D21" w:rsidRDefault="00075D21" w:rsidP="00075D21">
      <w:pPr>
        <w:shd w:val="clear" w:color="auto" w:fill="FFFFFF"/>
        <w:spacing w:after="0" w:line="255" w:lineRule="atLeast"/>
        <w:rPr>
          <w:rFonts w:ascii="Century Gothic" w:eastAsia="Times New Roman" w:hAnsi="Century Gothic" w:cs="Arial"/>
          <w:lang w:eastAsia="es-ES"/>
        </w:rPr>
      </w:pPr>
      <w:r w:rsidRPr="00075D21">
        <w:rPr>
          <w:rFonts w:ascii="Century Gothic" w:eastAsia="Times New Roman" w:hAnsi="Century Gothic" w:cs="Arial"/>
          <w:b/>
          <w:bCs/>
          <w:bdr w:val="none" w:sz="0" w:space="0" w:color="auto" w:frame="1"/>
          <w:lang w:eastAsia="es-ES"/>
        </w:rPr>
        <w:t>Tipo entero</w:t>
      </w:r>
      <w:r w:rsidRPr="00075D21">
        <w:rPr>
          <w:rFonts w:ascii="Century Gothic" w:eastAsia="Times New Roman" w:hAnsi="Century Gothic" w:cs="Arial"/>
          <w:lang w:eastAsia="es-ES"/>
        </w:rPr>
        <w:t>: representa números enteros con o sin signo, que estarán compuestos por los dígitos del 0 al 9, pudiendo ser precedidos por los signos + o -.</w:t>
      </w:r>
    </w:p>
    <w:p w:rsidR="00075D21" w:rsidRPr="00075D21" w:rsidRDefault="00075D21" w:rsidP="00075D21">
      <w:pPr>
        <w:shd w:val="clear" w:color="auto" w:fill="FFFFFF"/>
        <w:spacing w:after="240" w:line="255" w:lineRule="atLeast"/>
        <w:rPr>
          <w:rFonts w:ascii="Century Gothic" w:eastAsia="Times New Roman" w:hAnsi="Century Gothic" w:cs="Arial"/>
          <w:lang w:eastAsia="es-ES"/>
        </w:rPr>
      </w:pPr>
      <w:r w:rsidRPr="00075D21">
        <w:rPr>
          <w:rFonts w:ascii="Century Gothic" w:eastAsia="Times New Roman" w:hAnsi="Century Gothic" w:cs="Arial"/>
          <w:lang w:eastAsia="es-ES"/>
        </w:rPr>
        <w:t>Algunos ejemplo de datos enteros son: 0, 23, -176, -1, etc.</w:t>
      </w:r>
    </w:p>
    <w:p w:rsidR="00075D21" w:rsidRPr="00075D21" w:rsidRDefault="00075D21" w:rsidP="00075D21">
      <w:pPr>
        <w:shd w:val="clear" w:color="auto" w:fill="FFFFFF"/>
        <w:spacing w:after="0" w:line="255" w:lineRule="atLeast"/>
        <w:rPr>
          <w:rFonts w:ascii="Century Gothic" w:eastAsia="Times New Roman" w:hAnsi="Century Gothic" w:cs="Arial"/>
          <w:lang w:eastAsia="es-ES"/>
        </w:rPr>
      </w:pPr>
      <w:r w:rsidRPr="00075D21">
        <w:rPr>
          <w:rFonts w:ascii="Century Gothic" w:eastAsia="Times New Roman" w:hAnsi="Century Gothic" w:cs="Arial"/>
          <w:lang w:eastAsia="es-ES"/>
        </w:rPr>
        <w:t>Para definir variables en C se antepone la palabra reservada del tipo al identificador de la variable. El tipo de datos entero se define en el lenguaje de programación C por la palabra reservada </w:t>
      </w:r>
      <w:proofErr w:type="spellStart"/>
      <w:r w:rsidRPr="00075D21">
        <w:rPr>
          <w:rFonts w:ascii="Century Gothic" w:eastAsia="Times New Roman" w:hAnsi="Century Gothic" w:cs="Arial"/>
          <w:i/>
          <w:iCs/>
          <w:bdr w:val="none" w:sz="0" w:space="0" w:color="auto" w:frame="1"/>
          <w:lang w:eastAsia="es-ES"/>
        </w:rPr>
        <w:t>int</w:t>
      </w:r>
      <w:proofErr w:type="spellEnd"/>
      <w:r w:rsidRPr="00075D21">
        <w:rPr>
          <w:rFonts w:ascii="Century Gothic" w:eastAsia="Times New Roman" w:hAnsi="Century Gothic" w:cs="Arial"/>
          <w:i/>
          <w:iCs/>
          <w:bdr w:val="none" w:sz="0" w:space="0" w:color="auto" w:frame="1"/>
          <w:lang w:eastAsia="es-ES"/>
        </w:rPr>
        <w:t>.</w:t>
      </w:r>
    </w:p>
    <w:p w:rsidR="00075D21" w:rsidRPr="00075D21" w:rsidRDefault="00075D21" w:rsidP="00075D21">
      <w:pPr>
        <w:shd w:val="clear" w:color="auto" w:fill="FFFFFF"/>
        <w:spacing w:after="240" w:line="255" w:lineRule="atLeast"/>
        <w:rPr>
          <w:rFonts w:ascii="Century Gothic" w:eastAsia="Times New Roman" w:hAnsi="Century Gothic" w:cs="Arial"/>
          <w:lang w:eastAsia="es-ES"/>
        </w:rPr>
      </w:pPr>
      <w:r w:rsidRPr="00075D21">
        <w:rPr>
          <w:rFonts w:ascii="Century Gothic" w:eastAsia="Times New Roman" w:hAnsi="Century Gothic" w:cs="Arial"/>
          <w:lang w:eastAsia="es-ES"/>
        </w:rPr>
        <w:t>Para definir un tipo de dato en C se escribe lo siguiente:</w:t>
      </w:r>
    </w:p>
    <w:p w:rsidR="00075D21" w:rsidRPr="00075D21" w:rsidRDefault="00075D21" w:rsidP="00075D21">
      <w:pPr>
        <w:shd w:val="clear" w:color="auto" w:fill="FFFFFF"/>
        <w:spacing w:after="0" w:line="255" w:lineRule="atLeast"/>
        <w:rPr>
          <w:rFonts w:ascii="Century Gothic" w:eastAsia="Times New Roman" w:hAnsi="Century Gothic" w:cs="Arial"/>
          <w:lang w:eastAsia="es-ES"/>
        </w:rPr>
      </w:pPr>
      <w:proofErr w:type="spellStart"/>
      <w:r w:rsidRPr="00075D21">
        <w:rPr>
          <w:rFonts w:ascii="Century Gothic" w:eastAsia="Times New Roman" w:hAnsi="Century Gothic" w:cs="Consolas"/>
          <w:bdr w:val="none" w:sz="0" w:space="0" w:color="auto" w:frame="1"/>
          <w:lang w:eastAsia="es-ES"/>
        </w:rPr>
        <w:t>int</w:t>
      </w:r>
      <w:proofErr w:type="spellEnd"/>
      <w:r w:rsidRPr="00075D21">
        <w:rPr>
          <w:rFonts w:ascii="Century Gothic" w:eastAsia="Times New Roman" w:hAnsi="Century Gothic" w:cs="Consolas"/>
          <w:bdr w:val="none" w:sz="0" w:space="0" w:color="auto" w:frame="1"/>
          <w:lang w:eastAsia="es-ES"/>
        </w:rPr>
        <w:t xml:space="preserve"> </w:t>
      </w:r>
      <w:proofErr w:type="spellStart"/>
      <w:r w:rsidRPr="00075D21">
        <w:rPr>
          <w:rFonts w:ascii="Century Gothic" w:eastAsia="Times New Roman" w:hAnsi="Century Gothic" w:cs="Consolas"/>
          <w:bdr w:val="none" w:sz="0" w:space="0" w:color="auto" w:frame="1"/>
          <w:lang w:eastAsia="es-ES"/>
        </w:rPr>
        <w:t>nombre_variable</w:t>
      </w:r>
      <w:proofErr w:type="spellEnd"/>
      <w:r w:rsidRPr="00075D21">
        <w:rPr>
          <w:rFonts w:ascii="Century Gothic" w:eastAsia="Times New Roman" w:hAnsi="Century Gothic" w:cs="Consolas"/>
          <w:bdr w:val="none" w:sz="0" w:space="0" w:color="auto" w:frame="1"/>
          <w:lang w:eastAsia="es-ES"/>
        </w:rPr>
        <w:t xml:space="preserve"> = valor;</w:t>
      </w:r>
    </w:p>
    <w:p w:rsidR="00075D21" w:rsidRPr="00075D21" w:rsidRDefault="00075D21" w:rsidP="00075D21">
      <w:pPr>
        <w:shd w:val="clear" w:color="auto" w:fill="FFFFFF"/>
        <w:spacing w:after="240" w:line="255" w:lineRule="atLeast"/>
        <w:rPr>
          <w:rFonts w:ascii="Century Gothic" w:eastAsia="Times New Roman" w:hAnsi="Century Gothic" w:cs="Arial"/>
          <w:lang w:eastAsia="es-ES"/>
        </w:rPr>
      </w:pPr>
      <w:r w:rsidRPr="00075D21">
        <w:rPr>
          <w:rFonts w:ascii="Century Gothic" w:eastAsia="Times New Roman" w:hAnsi="Century Gothic" w:cs="Arial"/>
          <w:lang w:eastAsia="es-ES"/>
        </w:rPr>
        <w:lastRenderedPageBreak/>
        <w:t>No es necesario que la variable tenga un valor predeterminado. Se puede definir sin asignarle ningún valor.</w:t>
      </w:r>
    </w:p>
    <w:p w:rsidR="00075D21" w:rsidRDefault="00075D21" w:rsidP="00075D21">
      <w:pPr>
        <w:shd w:val="clear" w:color="auto" w:fill="FFFFFF"/>
        <w:spacing w:after="0" w:line="255" w:lineRule="atLeast"/>
        <w:rPr>
          <w:rFonts w:ascii="Century Gothic" w:eastAsia="Times New Roman" w:hAnsi="Century Gothic" w:cs="Arial"/>
          <w:lang w:eastAsia="es-ES"/>
        </w:rPr>
      </w:pPr>
      <w:r w:rsidRPr="00075D21">
        <w:rPr>
          <w:rFonts w:ascii="Century Gothic" w:eastAsia="Times New Roman" w:hAnsi="Century Gothic" w:cs="Arial"/>
          <w:lang w:eastAsia="es-ES"/>
        </w:rPr>
        <w:t>Si tenemos varios datos que son del mismo tipo, se pueden definir todas en la misma línea de código escribiendo un único </w:t>
      </w:r>
      <w:proofErr w:type="spellStart"/>
      <w:r w:rsidRPr="00075D21">
        <w:rPr>
          <w:rFonts w:ascii="Century Gothic" w:eastAsia="Times New Roman" w:hAnsi="Century Gothic" w:cs="Arial"/>
          <w:i/>
          <w:iCs/>
          <w:bdr w:val="none" w:sz="0" w:space="0" w:color="auto" w:frame="1"/>
          <w:lang w:eastAsia="es-ES"/>
        </w:rPr>
        <w:t>int</w:t>
      </w:r>
      <w:proofErr w:type="spellEnd"/>
      <w:r w:rsidRPr="00075D21">
        <w:rPr>
          <w:rFonts w:ascii="Century Gothic" w:eastAsia="Times New Roman" w:hAnsi="Century Gothic" w:cs="Arial"/>
          <w:lang w:eastAsia="es-ES"/>
        </w:rPr>
        <w:t>, separando el nombre de las variables por “,”. Una vez que se haya acabado de definir variables, se cierra la línea de código con “;”,</w:t>
      </w:r>
    </w:p>
    <w:p w:rsidR="00D30CFF" w:rsidRPr="00075D21" w:rsidRDefault="00D30CFF" w:rsidP="00075D21">
      <w:pPr>
        <w:shd w:val="clear" w:color="auto" w:fill="FFFFFF"/>
        <w:spacing w:after="0" w:line="255" w:lineRule="atLeast"/>
        <w:rPr>
          <w:rFonts w:ascii="Century Gothic" w:eastAsia="Times New Roman" w:hAnsi="Century Gothic" w:cs="Arial"/>
          <w:lang w:eastAsia="es-ES"/>
        </w:rPr>
      </w:pPr>
    </w:p>
    <w:p w:rsidR="00D30CFF" w:rsidRPr="00D30CFF" w:rsidRDefault="00D30CFF" w:rsidP="00D30CFF">
      <w:pPr>
        <w:rPr>
          <w:rFonts w:ascii="Century Gothic" w:hAnsi="Century Gothic"/>
        </w:rPr>
      </w:pPr>
      <w:r w:rsidRPr="00D30CFF">
        <w:rPr>
          <w:rFonts w:ascii="Century Gothic" w:hAnsi="Century Gothic"/>
          <w:b/>
        </w:rPr>
        <w:t>Tipo real:</w:t>
      </w:r>
      <w:r w:rsidRPr="00D30CFF">
        <w:rPr>
          <w:rFonts w:ascii="Century Gothic" w:hAnsi="Century Gothic"/>
        </w:rPr>
        <w:t xml:space="preserve"> Se emplean para representar </w:t>
      </w:r>
      <w:r>
        <w:rPr>
          <w:rFonts w:ascii="Century Gothic" w:hAnsi="Century Gothic"/>
        </w:rPr>
        <w:t>números reales (con decimales).</w:t>
      </w:r>
    </w:p>
    <w:p w:rsidR="00D30CFF" w:rsidRPr="00D30CFF" w:rsidRDefault="00D30CFF" w:rsidP="00D30CFF">
      <w:pPr>
        <w:rPr>
          <w:rFonts w:ascii="Century Gothic" w:hAnsi="Century Gothic"/>
        </w:rPr>
      </w:pPr>
      <w:r w:rsidRPr="00D30CFF">
        <w:rPr>
          <w:rFonts w:ascii="Century Gothic" w:hAnsi="Century Gothic"/>
        </w:rPr>
        <w:t xml:space="preserve">Para definir datos reales se antepone la palabra reservada </w:t>
      </w:r>
      <w:proofErr w:type="spellStart"/>
      <w:r w:rsidRPr="00D30CFF">
        <w:rPr>
          <w:rFonts w:ascii="Century Gothic" w:hAnsi="Century Gothic"/>
        </w:rPr>
        <w:t>float</w:t>
      </w:r>
      <w:proofErr w:type="spellEnd"/>
      <w:r w:rsidRPr="00D30CFF">
        <w:rPr>
          <w:rFonts w:ascii="Century Gothic" w:hAnsi="Century Gothic"/>
        </w:rPr>
        <w:t xml:space="preserve"> a</w:t>
      </w:r>
      <w:r>
        <w:rPr>
          <w:rFonts w:ascii="Century Gothic" w:hAnsi="Century Gothic"/>
        </w:rPr>
        <w:t>l identificador de la variable.</w:t>
      </w:r>
    </w:p>
    <w:p w:rsidR="00075D21" w:rsidRDefault="00D30CFF" w:rsidP="00D30CFF">
      <w:pPr>
        <w:rPr>
          <w:rFonts w:ascii="Century Gothic" w:hAnsi="Century Gothic"/>
        </w:rPr>
      </w:pPr>
      <w:proofErr w:type="spellStart"/>
      <w:r w:rsidRPr="00D30CFF">
        <w:rPr>
          <w:rFonts w:ascii="Century Gothic" w:hAnsi="Century Gothic"/>
        </w:rPr>
        <w:t>float</w:t>
      </w:r>
      <w:proofErr w:type="spellEnd"/>
      <w:r w:rsidRPr="00D30CFF">
        <w:rPr>
          <w:rFonts w:ascii="Century Gothic" w:hAnsi="Century Gothic"/>
        </w:rPr>
        <w:t xml:space="preserve"> identificador = valor;</w:t>
      </w:r>
    </w:p>
    <w:p w:rsidR="00D30CFF" w:rsidRPr="00D30CFF" w:rsidRDefault="00D30CFF" w:rsidP="00D30CFF">
      <w:pPr>
        <w:rPr>
          <w:rFonts w:ascii="Century Gothic" w:hAnsi="Century Gothic"/>
        </w:rPr>
      </w:pPr>
      <w:r w:rsidRPr="00D30CFF">
        <w:rPr>
          <w:rFonts w:ascii="Century Gothic" w:hAnsi="Century Gothic"/>
          <w:b/>
        </w:rPr>
        <w:t>Tipo carácter:</w:t>
      </w:r>
      <w:r w:rsidRPr="00D30CFF">
        <w:rPr>
          <w:rFonts w:ascii="Century Gothic" w:hAnsi="Century Gothic"/>
        </w:rPr>
        <w:t xml:space="preserve"> Este tipo de datos se emplea para representar un carácter perteneciente a un determinado código utilizado por el ordenador</w:t>
      </w:r>
      <w:r>
        <w:rPr>
          <w:rFonts w:ascii="Century Gothic" w:hAnsi="Century Gothic"/>
        </w:rPr>
        <w:t xml:space="preserve"> (normalmente el código ASCII).</w:t>
      </w:r>
    </w:p>
    <w:p w:rsidR="00D30CFF" w:rsidRPr="00D30CFF" w:rsidRDefault="00D30CFF" w:rsidP="00D30CFF">
      <w:pPr>
        <w:rPr>
          <w:rFonts w:ascii="Century Gothic" w:hAnsi="Century Gothic"/>
        </w:rPr>
      </w:pPr>
      <w:r w:rsidRPr="00D30CFF">
        <w:rPr>
          <w:rFonts w:ascii="Century Gothic" w:hAnsi="Century Gothic"/>
        </w:rPr>
        <w:t xml:space="preserve">Para representar este tipo de dato se antepone la palabra reservada </w:t>
      </w:r>
      <w:proofErr w:type="spellStart"/>
      <w:r w:rsidRPr="00D30CFF">
        <w:rPr>
          <w:rFonts w:ascii="Century Gothic" w:hAnsi="Century Gothic"/>
        </w:rPr>
        <w:t>char</w:t>
      </w:r>
      <w:proofErr w:type="spellEnd"/>
      <w:r w:rsidRPr="00D30CFF">
        <w:rPr>
          <w:rFonts w:ascii="Century Gothic" w:hAnsi="Century Gothic"/>
        </w:rPr>
        <w:t xml:space="preserve"> a</w:t>
      </w:r>
      <w:r>
        <w:rPr>
          <w:rFonts w:ascii="Century Gothic" w:hAnsi="Century Gothic"/>
        </w:rPr>
        <w:t>l identificador de la variable.</w:t>
      </w:r>
    </w:p>
    <w:p w:rsidR="00D30CFF" w:rsidRPr="00D30CFF" w:rsidRDefault="00D30CFF" w:rsidP="00D30CFF">
      <w:pPr>
        <w:rPr>
          <w:rFonts w:ascii="Century Gothic" w:hAnsi="Century Gothic"/>
        </w:rPr>
      </w:pPr>
      <w:proofErr w:type="spellStart"/>
      <w:r>
        <w:rPr>
          <w:rFonts w:ascii="Century Gothic" w:hAnsi="Century Gothic"/>
        </w:rPr>
        <w:t>Char</w:t>
      </w:r>
      <w:proofErr w:type="spellEnd"/>
      <w:r>
        <w:rPr>
          <w:rFonts w:ascii="Century Gothic" w:hAnsi="Century Gothic"/>
        </w:rPr>
        <w:t xml:space="preserve"> identificador = ‘valor’;</w:t>
      </w:r>
    </w:p>
    <w:p w:rsidR="00D30CFF" w:rsidRDefault="00D30CFF" w:rsidP="00075D21">
      <w:pPr>
        <w:rPr>
          <w:rFonts w:ascii="Century Gothic" w:hAnsi="Century Gothic"/>
        </w:rPr>
      </w:pPr>
      <w:r w:rsidRPr="00D30CFF">
        <w:rPr>
          <w:rFonts w:ascii="Century Gothic" w:hAnsi="Century Gothic"/>
        </w:rPr>
        <w:t xml:space="preserve">Una constante tipo </w:t>
      </w:r>
      <w:proofErr w:type="spellStart"/>
      <w:r w:rsidRPr="00D30CFF">
        <w:rPr>
          <w:rFonts w:ascii="Century Gothic" w:hAnsi="Century Gothic"/>
        </w:rPr>
        <w:t>char</w:t>
      </w:r>
      <w:proofErr w:type="spellEnd"/>
      <w:r w:rsidRPr="00D30CFF">
        <w:rPr>
          <w:rFonts w:ascii="Century Gothic" w:hAnsi="Century Gothic"/>
        </w:rPr>
        <w:t xml:space="preserve"> se representa como un solo carácter encerrado entre comillas simples.</w:t>
      </w:r>
    </w:p>
    <w:p w:rsidR="00D30CFF" w:rsidRPr="00D30CFF" w:rsidRDefault="00D30CFF" w:rsidP="00D30CFF">
      <w:pPr>
        <w:rPr>
          <w:rFonts w:ascii="Century Gothic" w:hAnsi="Century Gothic"/>
        </w:rPr>
      </w:pPr>
      <w:r w:rsidRPr="00D30CFF">
        <w:rPr>
          <w:rFonts w:ascii="Century Gothic" w:hAnsi="Century Gothic"/>
          <w:b/>
        </w:rPr>
        <w:t>Tipo cadena de caracteres:</w:t>
      </w:r>
      <w:r w:rsidRPr="00D30CFF">
        <w:rPr>
          <w:rFonts w:ascii="Century Gothic" w:hAnsi="Century Gothic"/>
        </w:rPr>
        <w:t xml:space="preserve"> una cadena de caracteres es un número de caracteres consecutivos (incluso ninguno) encerrado entre unos delimitadores determinados, que en el leng</w:t>
      </w:r>
      <w:r>
        <w:rPr>
          <w:rFonts w:ascii="Century Gothic" w:hAnsi="Century Gothic"/>
        </w:rPr>
        <w:t>uaje C son las comillas dobles.</w:t>
      </w:r>
    </w:p>
    <w:p w:rsidR="00D30CFF" w:rsidRPr="00D30CFF" w:rsidRDefault="00D30CFF" w:rsidP="00D30CFF">
      <w:pPr>
        <w:rPr>
          <w:rFonts w:ascii="Century Gothic" w:hAnsi="Century Gothic"/>
        </w:rPr>
      </w:pPr>
      <w:r w:rsidRPr="00D30CFF">
        <w:rPr>
          <w:rFonts w:ascii="Century Gothic" w:hAnsi="Century Gothic"/>
        </w:rPr>
        <w:t xml:space="preserve">Para definir variables de tipo cadena, estas se definen como vectores de caracteres, esto es, anteponiendo la palabra reservada </w:t>
      </w:r>
      <w:proofErr w:type="spellStart"/>
      <w:r w:rsidRPr="00D30CFF">
        <w:rPr>
          <w:rFonts w:ascii="Century Gothic" w:hAnsi="Century Gothic"/>
        </w:rPr>
        <w:t>char</w:t>
      </w:r>
      <w:proofErr w:type="spellEnd"/>
      <w:r w:rsidRPr="00D30CFF">
        <w:rPr>
          <w:rFonts w:ascii="Century Gothic" w:hAnsi="Century Gothic"/>
        </w:rPr>
        <w:t xml:space="preserve"> al identificador de la variable, y después entre corchete</w:t>
      </w:r>
      <w:r>
        <w:rPr>
          <w:rFonts w:ascii="Century Gothic" w:hAnsi="Century Gothic"/>
        </w:rPr>
        <w:t>s la longitud máxima de cadena.</w:t>
      </w:r>
    </w:p>
    <w:p w:rsidR="00D30CFF" w:rsidRDefault="00D30CFF" w:rsidP="00D30CFF">
      <w:pPr>
        <w:rPr>
          <w:rFonts w:ascii="Century Gothic" w:hAnsi="Century Gothic"/>
        </w:rPr>
      </w:pPr>
      <w:proofErr w:type="spellStart"/>
      <w:r w:rsidRPr="00D30CFF">
        <w:rPr>
          <w:rFonts w:ascii="Century Gothic" w:hAnsi="Century Gothic"/>
        </w:rPr>
        <w:t>Char</w:t>
      </w:r>
      <w:proofErr w:type="spellEnd"/>
      <w:r w:rsidRPr="00D30CFF">
        <w:rPr>
          <w:rFonts w:ascii="Century Gothic" w:hAnsi="Century Gothic"/>
        </w:rPr>
        <w:t xml:space="preserve"> identificador [cantidad] = “mensaje”;</w:t>
      </w:r>
    </w:p>
    <w:p w:rsidR="00D30CFF" w:rsidRPr="00D260F8" w:rsidRDefault="00D30CFF" w:rsidP="00075D21">
      <w:pPr>
        <w:rPr>
          <w:rFonts w:ascii="Century Gothic" w:hAnsi="Century Gothic"/>
          <w:lang w:val="en-US"/>
        </w:rPr>
      </w:pPr>
      <w:r w:rsidRPr="00D260F8">
        <w:rPr>
          <w:rFonts w:ascii="Century Gothic" w:hAnsi="Century Gothic"/>
        </w:rPr>
        <w:t xml:space="preserve">FUENTE: </w:t>
      </w:r>
      <w:r w:rsidR="00D260F8" w:rsidRPr="00D260F8">
        <w:rPr>
          <w:rFonts w:ascii="Century Gothic" w:hAnsi="Century Gothic" w:cs="Arial"/>
          <w:color w:val="000000"/>
          <w:shd w:val="clear" w:color="auto" w:fill="FFFFFF"/>
        </w:rPr>
        <w:t xml:space="preserve">Villoria, C. (2011). Tipos de datos en C | Observatorio Tecnológico. </w:t>
      </w:r>
      <w:r w:rsidR="00D260F8" w:rsidRPr="00D260F8">
        <w:rPr>
          <w:rFonts w:ascii="Century Gothic" w:hAnsi="Century Gothic" w:cs="Arial"/>
          <w:color w:val="000000"/>
          <w:shd w:val="clear" w:color="auto" w:fill="FFFFFF"/>
          <w:lang w:val="en-US"/>
        </w:rPr>
        <w:t>Retrieved from http://recursostic.educacion.es/observatorio/web/en/software/programacion/972-tipos-de-datos</w:t>
      </w:r>
      <w:bookmarkStart w:id="0" w:name="_GoBack"/>
      <w:bookmarkEnd w:id="0"/>
    </w:p>
    <w:sectPr w:rsidR="00D30CFF" w:rsidRPr="00D260F8" w:rsidSect="00075D21">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5D21" w:rsidRDefault="00075D21" w:rsidP="00075D21">
      <w:pPr>
        <w:spacing w:after="0" w:line="240" w:lineRule="auto"/>
      </w:pPr>
      <w:r>
        <w:separator/>
      </w:r>
    </w:p>
  </w:endnote>
  <w:endnote w:type="continuationSeparator" w:id="0">
    <w:p w:rsidR="00075D21" w:rsidRDefault="00075D21" w:rsidP="00075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60F8" w:rsidRDefault="00D260F8">
    <w:pPr>
      <w:pStyle w:val="Piedepgina"/>
    </w:pPr>
    <w:r w:rsidRPr="00D260F8">
      <mc:AlternateContent>
        <mc:Choice Requires="wps">
          <w:drawing>
            <wp:anchor distT="0" distB="0" distL="114300" distR="114300" simplePos="0" relativeHeight="251714048" behindDoc="0" locked="0" layoutInCell="1" allowOverlap="1" wp14:anchorId="7A6B691C" wp14:editId="05AC5C19">
              <wp:simplePos x="0" y="0"/>
              <wp:positionH relativeFrom="column">
                <wp:posOffset>2766060</wp:posOffset>
              </wp:positionH>
              <wp:positionV relativeFrom="paragraph">
                <wp:posOffset>-114300</wp:posOffset>
              </wp:positionV>
              <wp:extent cx="633095" cy="542925"/>
              <wp:effectExtent l="0" t="0" r="14605" b="28575"/>
              <wp:wrapNone/>
              <wp:docPr id="3" name="Pergamino: vertical 3"/>
              <wp:cNvGraphicFramePr/>
              <a:graphic xmlns:a="http://schemas.openxmlformats.org/drawingml/2006/main">
                <a:graphicData uri="http://schemas.microsoft.com/office/word/2010/wordprocessingShape">
                  <wps:wsp>
                    <wps:cNvSpPr/>
                    <wps:spPr>
                      <a:xfrm>
                        <a:off x="0" y="0"/>
                        <a:ext cx="633095" cy="542925"/>
                      </a:xfrm>
                      <a:prstGeom prst="verticalScrol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70C95A"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Pergamino: vertical 3" o:spid="_x0000_s1026" type="#_x0000_t97" style="position:absolute;margin-left:217.8pt;margin-top:-9pt;width:49.85pt;height:42.7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" fillcolor="#4f81bd [3204]" strokecolor="#243f60 [1604]" strokeweight="2pt"/>
          </w:pict>
        </mc:Fallback>
      </mc:AlternateContent>
    </w:r>
    <w:r w:rsidRPr="00D260F8">
      <mc:AlternateContent>
        <mc:Choice Requires="wps">
          <w:drawing>
            <wp:anchor distT="0" distB="0" distL="114300" distR="114300" simplePos="0" relativeHeight="251676160" behindDoc="0" locked="0" layoutInCell="1" allowOverlap="1" wp14:anchorId="3B5FFBE1" wp14:editId="6C4ECB84">
              <wp:simplePos x="0" y="0"/>
              <wp:positionH relativeFrom="column">
                <wp:posOffset>5597525</wp:posOffset>
              </wp:positionH>
              <wp:positionV relativeFrom="paragraph">
                <wp:posOffset>-95250</wp:posOffset>
              </wp:positionV>
              <wp:extent cx="1016000" cy="484505"/>
              <wp:effectExtent l="0" t="19050" r="31750" b="29845"/>
              <wp:wrapNone/>
              <wp:docPr id="2" name="Flecha: a la derecha 2"/>
              <wp:cNvGraphicFramePr/>
              <a:graphic xmlns:a="http://schemas.openxmlformats.org/drawingml/2006/main">
                <a:graphicData uri="http://schemas.microsoft.com/office/word/2010/wordprocessingShape">
                  <wps:wsp>
                    <wps:cNvSpPr/>
                    <wps:spPr>
                      <a:xfrm>
                        <a:off x="0" y="0"/>
                        <a:ext cx="1016000"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C36FF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2" o:spid="_x0000_s1026" type="#_x0000_t13" style="position:absolute;margin-left:440.75pt;margin-top:-7.5pt;width:80pt;height:38.15pt;z-index:251676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" adj="16450" fillcolor="#4f81bd [3204]" strokecolor="#243f60 [1604]" strokeweight="2pt"/>
          </w:pict>
        </mc:Fallback>
      </mc:AlternateContent>
    </w:r>
    <w:r w:rsidRPr="00D260F8">
      <mc:AlternateContent>
        <mc:Choice Requires="wps">
          <w:drawing>
            <wp:anchor distT="0" distB="0" distL="114300" distR="114300" simplePos="0" relativeHeight="251638272" behindDoc="0" locked="0" layoutInCell="1" allowOverlap="1" wp14:anchorId="07903C3D" wp14:editId="4363B77E">
              <wp:simplePos x="0" y="0"/>
              <wp:positionH relativeFrom="column">
                <wp:posOffset>-381000</wp:posOffset>
              </wp:positionH>
              <wp:positionV relativeFrom="paragraph">
                <wp:posOffset>-95250</wp:posOffset>
              </wp:positionV>
              <wp:extent cx="1089025" cy="484632"/>
              <wp:effectExtent l="19050" t="19050" r="15875" b="29845"/>
              <wp:wrapNone/>
              <wp:docPr id="1" name="Flecha: a la derecha 1"/>
              <wp:cNvGraphicFramePr/>
              <a:graphic xmlns:a="http://schemas.openxmlformats.org/drawingml/2006/main">
                <a:graphicData uri="http://schemas.microsoft.com/office/word/2010/wordprocessingShape">
                  <wps:wsp>
                    <wps:cNvSpPr/>
                    <wps:spPr>
                      <a:xfrm flipH="1">
                        <a:off x="0" y="0"/>
                        <a:ext cx="1089025" cy="484632"/>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F16DB53" id="Flecha: a la derecha 1" o:spid="_x0000_s1026" type="#_x0000_t13" style="position:absolute;margin-left:-30pt;margin-top:-7.5pt;width:85.75pt;height:38.15pt;flip:x;z-index:251638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" adj="16794" fillcolor="#4f81bd [3204]" strokecolor="#243f60 [1604]" strokeweight="2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5D21" w:rsidRDefault="00075D21" w:rsidP="00075D21">
      <w:pPr>
        <w:spacing w:after="0" w:line="240" w:lineRule="auto"/>
      </w:pPr>
      <w:r>
        <w:separator/>
      </w:r>
    </w:p>
  </w:footnote>
  <w:footnote w:type="continuationSeparator" w:id="0">
    <w:p w:rsidR="00075D21" w:rsidRDefault="00075D21" w:rsidP="00075D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CA1B37"/>
    <w:multiLevelType w:val="hybridMultilevel"/>
    <w:tmpl w:val="A83464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73682255"/>
    <w:multiLevelType w:val="multilevel"/>
    <w:tmpl w:val="AA3A0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6500"/>
    <w:rsid w:val="00075D21"/>
    <w:rsid w:val="000961C7"/>
    <w:rsid w:val="00326500"/>
    <w:rsid w:val="006D46FA"/>
    <w:rsid w:val="009957DC"/>
    <w:rsid w:val="00A86B9E"/>
    <w:rsid w:val="00D260F8"/>
    <w:rsid w:val="00D30CF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D3F3B"/>
  <w15:docId w15:val="{C2B8CC0D-FE54-4512-A098-E63C1F607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75D2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75D21"/>
  </w:style>
  <w:style w:type="paragraph" w:styleId="Piedepgina">
    <w:name w:val="footer"/>
    <w:basedOn w:val="Normal"/>
    <w:link w:val="PiedepginaCar"/>
    <w:uiPriority w:val="99"/>
    <w:unhideWhenUsed/>
    <w:rsid w:val="00075D2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75D21"/>
  </w:style>
  <w:style w:type="paragraph" w:styleId="Prrafodelista">
    <w:name w:val="List Paragraph"/>
    <w:basedOn w:val="Normal"/>
    <w:uiPriority w:val="34"/>
    <w:qFormat/>
    <w:rsid w:val="00075D21"/>
    <w:pPr>
      <w:ind w:left="720"/>
      <w:contextualSpacing/>
    </w:pPr>
  </w:style>
  <w:style w:type="character" w:styleId="Hipervnculo">
    <w:name w:val="Hyperlink"/>
    <w:basedOn w:val="Fuentedeprrafopredeter"/>
    <w:uiPriority w:val="99"/>
    <w:unhideWhenUsed/>
    <w:rsid w:val="00075D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31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984</Words>
  <Characters>5413</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kike</dc:creator>
  <cp:lastModifiedBy>EQUIPO</cp:lastModifiedBy>
  <cp:revision>3</cp:revision>
  <dcterms:created xsi:type="dcterms:W3CDTF">2017-04-08T01:25:00Z</dcterms:created>
  <dcterms:modified xsi:type="dcterms:W3CDTF">2019-09-14T23:47:00Z</dcterms:modified>
</cp:coreProperties>
</file>